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2D20503F"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100</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445B85" w:rsidRPr="00445B85">
        <w:rPr>
          <w:rFonts w:ascii="Arial" w:hAnsi="Arial" w:cs="Arial"/>
          <w:bCs/>
          <w:sz w:val="24"/>
          <w:szCs w:val="24"/>
        </w:rPr>
        <w:t>R4-2112891</w:t>
      </w:r>
    </w:p>
    <w:p w14:paraId="426519AF" w14:textId="5A283F5D" w:rsidR="001B17CD" w:rsidRPr="00E61112" w:rsidRDefault="00155A3A" w:rsidP="00155A3A">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Pr>
          <w:rFonts w:ascii="Arial" w:hAnsi="Arial" w:cs="Arial"/>
          <w:bCs/>
          <w:sz w:val="24"/>
          <w:szCs w:val="24"/>
        </w:rPr>
        <w:t>1</w:t>
      </w:r>
      <w:r w:rsidR="00441317">
        <w:rPr>
          <w:rFonts w:ascii="Arial" w:hAnsi="Arial" w:cs="Arial"/>
          <w:bCs/>
          <w:sz w:val="24"/>
          <w:szCs w:val="24"/>
        </w:rPr>
        <w:t>6</w:t>
      </w:r>
      <w:r>
        <w:rPr>
          <w:rFonts w:ascii="Arial" w:hAnsi="Arial" w:cs="Arial"/>
          <w:bCs/>
          <w:sz w:val="24"/>
          <w:szCs w:val="24"/>
        </w:rPr>
        <w:t xml:space="preserve">-27 </w:t>
      </w:r>
      <w:r w:rsidR="00441317">
        <w:rPr>
          <w:rFonts w:ascii="Arial" w:hAnsi="Arial" w:cs="Arial"/>
          <w:bCs/>
          <w:sz w:val="24"/>
          <w:szCs w:val="24"/>
        </w:rPr>
        <w:t>August</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E40B9F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024F62" w:rsidRPr="00024F62">
        <w:rPr>
          <w:rFonts w:ascii="Arial" w:hAnsi="Arial" w:cs="Arial"/>
        </w:rPr>
        <w:t>Considerations on RF architecture for RedCap FR2</w:t>
      </w:r>
    </w:p>
    <w:p w14:paraId="46BB346F" w14:textId="60F650C7"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4B18A0">
        <w:rPr>
          <w:rFonts w:ascii="Arial" w:hAnsi="Arial" w:cs="Arial"/>
        </w:rPr>
        <w:t>9.20.2.</w:t>
      </w:r>
      <w:r w:rsidR="002E7991">
        <w:rPr>
          <w:rFonts w:ascii="Arial" w:hAnsi="Arial" w:cs="Arial"/>
        </w:rPr>
        <w:t>4</w:t>
      </w:r>
    </w:p>
    <w:p w14:paraId="12B3F2E2" w14:textId="1DF1E09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95546A">
        <w:rPr>
          <w:rFonts w:ascii="Arial" w:hAnsi="Arial" w:cs="Arial"/>
          <w:bCs/>
        </w:rPr>
        <w:t>Discussion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04AD6C" w14:textId="20ABD1BB" w:rsidR="000169BF" w:rsidRDefault="000B0DC7" w:rsidP="004B18A0">
      <w:pPr>
        <w:jc w:val="both"/>
        <w:rPr>
          <w:lang w:val="en-GB" w:eastAsia="en-GB"/>
        </w:rPr>
      </w:pPr>
      <w:r>
        <w:t>The WI</w:t>
      </w:r>
      <w:r w:rsidR="002C13F6">
        <w:t xml:space="preserve"> is </w:t>
      </w:r>
      <w:r w:rsidR="004B18A0" w:rsidRPr="00B66BB9">
        <w:t>to specify a UE feature and parameter list with lower end capabilities, relative to Release 16 eMBB and URLLC NR to serve the three use cases</w:t>
      </w:r>
      <w:r w:rsidR="004B18A0">
        <w:t>:</w:t>
      </w:r>
      <w:r w:rsidR="004B18A0" w:rsidRPr="00B66BB9">
        <w:t xml:space="preserve"> connected industries</w:t>
      </w:r>
      <w:r w:rsidR="00AF1DA0">
        <w:t xml:space="preserve"> (</w:t>
      </w:r>
      <w:r w:rsidR="00AF1DA0" w:rsidRPr="00B66BB9">
        <w:t>wireless sensors</w:t>
      </w:r>
      <w:r w:rsidR="00AF1DA0">
        <w:t>)</w:t>
      </w:r>
      <w:r w:rsidR="004B18A0">
        <w:t xml:space="preserve">, </w:t>
      </w:r>
      <w:r w:rsidR="00AF1DA0">
        <w:t>v</w:t>
      </w:r>
      <w:r w:rsidR="00AF1DA0" w:rsidRPr="00B66BB9">
        <w:t>ideo surveillance</w:t>
      </w:r>
      <w:r w:rsidR="00AF1DA0">
        <w:t xml:space="preserve"> (</w:t>
      </w:r>
      <w:r w:rsidR="00AF1DA0" w:rsidRPr="00B66BB9">
        <w:t>smart cit</w:t>
      </w:r>
      <w:r w:rsidR="00AF1DA0">
        <w:t>ies</w:t>
      </w:r>
      <w:r w:rsidR="0081472E">
        <w:t>)</w:t>
      </w:r>
      <w:r w:rsidR="00AF1DA0">
        <w:t xml:space="preserve"> </w:t>
      </w:r>
      <w:r w:rsidR="004B18A0">
        <w:t xml:space="preserve">and </w:t>
      </w:r>
      <w:r w:rsidR="004B18A0" w:rsidRPr="00B66BB9">
        <w:t>wearables use case</w:t>
      </w:r>
      <w:r w:rsidR="00E8489A">
        <w:t xml:space="preserve">s </w:t>
      </w:r>
      <w:r w:rsidR="00E8489A">
        <w:fldChar w:fldCharType="begin"/>
      </w:r>
      <w:r w:rsidR="00E8489A">
        <w:instrText xml:space="preserve"> REF _Ref79060017 \r \h </w:instrText>
      </w:r>
      <w:r w:rsidR="00E8489A">
        <w:fldChar w:fldCharType="separate"/>
      </w:r>
      <w:r w:rsidR="00763811">
        <w:t>[1]</w:t>
      </w:r>
      <w:r w:rsidR="00E8489A">
        <w:fldChar w:fldCharType="end"/>
      </w:r>
      <w:r w:rsidR="00E8489A">
        <w:t xml:space="preserve">. </w:t>
      </w:r>
      <w:r w:rsidR="00486FD8">
        <w:t>The WI was discussed in RAN4 #99-e and a WF was agreed</w:t>
      </w:r>
      <w:r w:rsidR="00E8489A">
        <w:t xml:space="preserve"> </w:t>
      </w:r>
      <w:r w:rsidR="00486FD8">
        <w:fldChar w:fldCharType="begin"/>
      </w:r>
      <w:r w:rsidR="00486FD8">
        <w:instrText xml:space="preserve"> REF _Ref79060326 \r \h </w:instrText>
      </w:r>
      <w:r w:rsidR="00486FD8">
        <w:fldChar w:fldCharType="separate"/>
      </w:r>
      <w:r w:rsidR="00763811">
        <w:t>[2]</w:t>
      </w:r>
      <w:r w:rsidR="00486FD8">
        <w:fldChar w:fldCharType="end"/>
      </w:r>
      <w:r w:rsidR="00486FD8">
        <w:t>.</w:t>
      </w:r>
    </w:p>
    <w:p w14:paraId="0F808DB3" w14:textId="77777777" w:rsidR="00486FD8" w:rsidRDefault="00486FD8" w:rsidP="000945CD">
      <w:pPr>
        <w:widowControl w:val="0"/>
        <w:spacing w:line="256" w:lineRule="auto"/>
        <w:jc w:val="both"/>
      </w:pPr>
    </w:p>
    <w:p w14:paraId="4779083C" w14:textId="48CF1FDB" w:rsidR="000B0DC7" w:rsidRPr="00A82234" w:rsidRDefault="008D4781" w:rsidP="000945CD">
      <w:pPr>
        <w:widowControl w:val="0"/>
        <w:spacing w:line="256" w:lineRule="auto"/>
        <w:jc w:val="both"/>
      </w:pPr>
      <w:r>
        <w:rPr>
          <w:lang w:eastAsia="ja-JP"/>
        </w:rPr>
        <w:t>Though</w:t>
      </w:r>
      <w:r>
        <w:rPr>
          <w:lang w:eastAsia="ja-JP"/>
        </w:rPr>
        <w:t>,</w:t>
      </w:r>
      <w:r>
        <w:rPr>
          <w:lang w:eastAsia="ja-JP"/>
        </w:rPr>
        <w:t xml:space="preserve"> it is still unclear the device type of Red</w:t>
      </w:r>
      <w:r w:rsidRPr="00763811">
        <w:rPr>
          <w:lang w:eastAsia="ja-JP"/>
        </w:rPr>
        <w:t>C</w:t>
      </w:r>
      <w:r>
        <w:rPr>
          <w:lang w:eastAsia="ja-JP"/>
        </w:rPr>
        <w:t>ap devices in FR2</w:t>
      </w:r>
      <w:r>
        <w:rPr>
          <w:lang w:eastAsia="ja-JP"/>
        </w:rPr>
        <w:t xml:space="preserve"> </w:t>
      </w:r>
      <w:r w:rsidR="004F5757">
        <w:t xml:space="preserve">we will </w:t>
      </w:r>
      <w:r>
        <w:t>provide our view</w:t>
      </w:r>
      <w:r w:rsidR="00486FD8">
        <w:t xml:space="preserve"> </w:t>
      </w:r>
      <w:r>
        <w:t>regarding</w:t>
      </w:r>
      <w:r w:rsidR="00486FD8">
        <w:t xml:space="preserve"> FR</w:t>
      </w:r>
      <w:r w:rsidR="002E7991">
        <w:t>2</w:t>
      </w:r>
      <w:r w:rsidR="00486FD8">
        <w:t xml:space="preserve"> R</w:t>
      </w:r>
      <w:r w:rsidR="002E7991">
        <w:t>F</w:t>
      </w:r>
      <w:r w:rsidR="00486FD8">
        <w:t xml:space="preserve"> </w:t>
      </w:r>
      <w:r w:rsidR="007B672F">
        <w:t>aspects</w:t>
      </w:r>
      <w:r>
        <w:t xml:space="preserve"> i</w:t>
      </w:r>
      <w:r>
        <w:t>n this tdoc</w:t>
      </w:r>
      <w:r>
        <w:t>.</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591297D3" w:rsidR="00710189" w:rsidRDefault="00541E96" w:rsidP="00BC120C">
      <w:pPr>
        <w:pStyle w:val="Heading2"/>
        <w:rPr>
          <w:lang w:eastAsia="zh-CN"/>
        </w:rPr>
      </w:pPr>
      <w:r>
        <w:rPr>
          <w:lang w:eastAsia="zh-CN"/>
        </w:rPr>
        <w:t>Use case</w:t>
      </w:r>
      <w:r w:rsidR="00EE7F57">
        <w:rPr>
          <w:lang w:eastAsia="zh-CN"/>
        </w:rPr>
        <w:t>s</w:t>
      </w:r>
      <w:r>
        <w:rPr>
          <w:lang w:eastAsia="zh-CN"/>
        </w:rPr>
        <w:t xml:space="preserve"> for FR2</w:t>
      </w:r>
      <w:r w:rsidR="00EE7F57">
        <w:rPr>
          <w:lang w:eastAsia="zh-CN"/>
        </w:rPr>
        <w:t xml:space="preserve"> RedCap</w:t>
      </w:r>
    </w:p>
    <w:p w14:paraId="3295E022" w14:textId="77774EF0" w:rsidR="00541E96" w:rsidRDefault="00774D58" w:rsidP="00710189">
      <w:pPr>
        <w:pStyle w:val="BodyText"/>
        <w:rPr>
          <w:lang w:eastAsia="ja-JP"/>
        </w:rPr>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763811">
        <w:rPr>
          <w:lang w:eastAsia="zh-CN"/>
        </w:rPr>
        <w:t>[1]</w:t>
      </w:r>
      <w:r>
        <w:rPr>
          <w:lang w:eastAsia="zh-CN"/>
        </w:rPr>
        <w:fldChar w:fldCharType="end"/>
      </w:r>
      <w:r>
        <w:rPr>
          <w:lang w:eastAsia="zh-CN"/>
        </w:rPr>
        <w:t xml:space="preserve"> discus the motivation to </w:t>
      </w:r>
      <w:r w:rsidRPr="00B66BB9">
        <w:rPr>
          <w:lang w:eastAsia="ja-JP"/>
        </w:rPr>
        <w:t>lower the device cost and complexity as compared to high-end eMBB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The WI further </w:t>
      </w:r>
      <w:r w:rsidR="004C2EC9">
        <w:rPr>
          <w:lang w:eastAsia="ja-JP"/>
        </w:rPr>
        <w:t>discuss reducing</w:t>
      </w:r>
      <w:r w:rsidR="00F452A8">
        <w:rPr>
          <w:lang w:eastAsia="ja-JP"/>
        </w:rPr>
        <w:t xml:space="preserve"> </w:t>
      </w:r>
      <w:r w:rsidR="00690A3A">
        <w:rPr>
          <w:lang w:eastAsia="ja-JP"/>
        </w:rPr>
        <w:t xml:space="preserve">the number of RX </w:t>
      </w:r>
      <w:r w:rsidR="004C2EC9">
        <w:rPr>
          <w:lang w:eastAsia="ja-JP"/>
        </w:rPr>
        <w:t xml:space="preserve">branches. </w:t>
      </w:r>
      <w:r w:rsidR="00541E96">
        <w:rPr>
          <w:lang w:eastAsia="ja-JP"/>
        </w:rPr>
        <w:t xml:space="preserve">Firstly, for NR FR2, it is to be noted that the antenna configuration it tightly coupled to the power class. The Power Class </w:t>
      </w:r>
      <w:r w:rsidR="00FE2C60">
        <w:rPr>
          <w:lang w:eastAsia="ja-JP"/>
        </w:rPr>
        <w:t xml:space="preserve">(PC) </w:t>
      </w:r>
      <w:r w:rsidR="00541E96">
        <w:rPr>
          <w:lang w:eastAsia="ja-JP"/>
        </w:rPr>
        <w:t xml:space="preserve">is also tightly coupled a </w:t>
      </w:r>
      <w:r w:rsidR="00342572">
        <w:rPr>
          <w:lang w:eastAsia="ja-JP"/>
        </w:rPr>
        <w:t>device type</w:t>
      </w:r>
      <w:r w:rsidR="00541E96">
        <w:rPr>
          <w:lang w:eastAsia="ja-JP"/>
        </w:rPr>
        <w:t xml:space="preserve">. </w:t>
      </w:r>
      <w:bookmarkStart w:id="0" w:name="_Hlk79139667"/>
      <w:r w:rsidR="00541E96">
        <w:rPr>
          <w:lang w:eastAsia="ja-JP"/>
        </w:rPr>
        <w:t>A discussion of reduced device complexity in FR2 have to start with clear use case</w:t>
      </w:r>
      <w:r w:rsidR="00876F1E">
        <w:rPr>
          <w:lang w:eastAsia="ja-JP"/>
        </w:rPr>
        <w:t>/</w:t>
      </w:r>
      <w:r w:rsidR="00342572">
        <w:rPr>
          <w:lang w:eastAsia="ja-JP"/>
        </w:rPr>
        <w:t xml:space="preserve"> device type </w:t>
      </w:r>
      <w:r w:rsidR="00541E96">
        <w:rPr>
          <w:lang w:eastAsia="ja-JP"/>
        </w:rPr>
        <w:t>descriptions.</w:t>
      </w:r>
      <w:bookmarkEnd w:id="0"/>
      <w:r w:rsidR="00541E96">
        <w:rPr>
          <w:lang w:eastAsia="ja-JP"/>
        </w:rPr>
        <w:t xml:space="preserve"> </w:t>
      </w:r>
    </w:p>
    <w:p w14:paraId="16CEA7C8" w14:textId="0C5D8AD8" w:rsidR="00541E96" w:rsidRDefault="00541E96" w:rsidP="00710189">
      <w:pPr>
        <w:pStyle w:val="BodyText"/>
        <w:rPr>
          <w:b/>
          <w:bCs/>
        </w:rPr>
      </w:pPr>
      <w:bookmarkStart w:id="1" w:name="_Ref71384735"/>
      <w:r w:rsidRPr="00541E96">
        <w:rPr>
          <w:b/>
          <w:bCs/>
        </w:rPr>
        <w:t xml:space="preserve">Observation </w:t>
      </w:r>
      <w:r w:rsidRPr="00541E96">
        <w:rPr>
          <w:b/>
          <w:bCs/>
        </w:rPr>
        <w:fldChar w:fldCharType="begin"/>
      </w:r>
      <w:r w:rsidRPr="00541E96">
        <w:rPr>
          <w:b/>
          <w:bCs/>
        </w:rPr>
        <w:instrText xml:space="preserve"> SEQ Observation \* ARABIC </w:instrText>
      </w:r>
      <w:r w:rsidRPr="00541E96">
        <w:rPr>
          <w:b/>
          <w:bCs/>
        </w:rPr>
        <w:fldChar w:fldCharType="separate"/>
      </w:r>
      <w:r w:rsidR="00763811">
        <w:rPr>
          <w:b/>
          <w:bCs/>
          <w:noProof/>
        </w:rPr>
        <w:t>1</w:t>
      </w:r>
      <w:r w:rsidRPr="00541E96">
        <w:rPr>
          <w:b/>
          <w:bCs/>
        </w:rPr>
        <w:fldChar w:fldCharType="end"/>
      </w:r>
      <w:r w:rsidRPr="00541E96">
        <w:rPr>
          <w:b/>
          <w:bCs/>
        </w:rPr>
        <w:tab/>
      </w:r>
      <w:r w:rsidRPr="00541E96">
        <w:rPr>
          <w:b/>
          <w:bCs/>
          <w:lang w:eastAsia="ja-JP"/>
        </w:rPr>
        <w:t>A discussion of reduced device complexity in FR2 have to start with clear use case descriptions</w:t>
      </w:r>
      <w:r w:rsidRPr="00541E96">
        <w:rPr>
          <w:b/>
          <w:bCs/>
        </w:rPr>
        <w:t>.</w:t>
      </w:r>
      <w:bookmarkEnd w:id="1"/>
    </w:p>
    <w:p w14:paraId="77B40707" w14:textId="135E983F" w:rsidR="00342572" w:rsidRPr="007673BA" w:rsidRDefault="00342572" w:rsidP="00342572">
      <w:pPr>
        <w:pStyle w:val="BodyText"/>
        <w:rPr>
          <w:lang w:eastAsia="ja-JP"/>
        </w:rPr>
      </w:pPr>
      <w:r w:rsidRPr="007673BA">
        <w:rPr>
          <w:lang w:eastAsia="ja-JP"/>
        </w:rPr>
        <w:t xml:space="preserve">Moreover, </w:t>
      </w:r>
      <w:r w:rsidR="00763811">
        <w:rPr>
          <w:lang w:eastAsia="ja-JP"/>
        </w:rPr>
        <w:t xml:space="preserve">an </w:t>
      </w:r>
      <w:r w:rsidRPr="007673BA">
        <w:rPr>
          <w:lang w:eastAsia="ja-JP"/>
        </w:rPr>
        <w:t xml:space="preserve">FR2 power class is composed of max/min TRP and EIRP while associated with </w:t>
      </w:r>
      <w:r w:rsidR="00763811">
        <w:rPr>
          <w:lang w:eastAsia="ja-JP"/>
        </w:rPr>
        <w:t xml:space="preserve">a </w:t>
      </w:r>
      <w:r w:rsidRPr="007673BA">
        <w:rPr>
          <w:lang w:eastAsia="ja-JP"/>
        </w:rPr>
        <w:t>certain device type</w:t>
      </w:r>
      <w:r>
        <w:rPr>
          <w:lang w:eastAsia="ja-JP"/>
        </w:rPr>
        <w:t xml:space="preserve">.  </w:t>
      </w:r>
      <w:r w:rsidR="00876F1E">
        <w:rPr>
          <w:lang w:eastAsia="ja-JP"/>
        </w:rPr>
        <w:t>Therefore,</w:t>
      </w:r>
      <w:r w:rsidRPr="007673BA">
        <w:rPr>
          <w:lang w:eastAsia="ja-JP"/>
        </w:rPr>
        <w:t xml:space="preserve"> defining a new type of device or a device with </w:t>
      </w:r>
      <w:r w:rsidR="00876F1E">
        <w:rPr>
          <w:lang w:eastAsia="ja-JP"/>
        </w:rPr>
        <w:t xml:space="preserve">a </w:t>
      </w:r>
      <w:r w:rsidRPr="007673BA">
        <w:rPr>
          <w:lang w:eastAsia="ja-JP"/>
        </w:rPr>
        <w:t xml:space="preserve">different max/min TRP and EIRP </w:t>
      </w:r>
      <w:r w:rsidR="00876F1E">
        <w:rPr>
          <w:lang w:eastAsia="ja-JP"/>
        </w:rPr>
        <w:t xml:space="preserve">to existing power classes in 38.101-2 </w:t>
      </w:r>
      <w:r w:rsidRPr="007673BA">
        <w:rPr>
          <w:lang w:eastAsia="ja-JP"/>
        </w:rPr>
        <w:t xml:space="preserve">would </w:t>
      </w:r>
      <w:r>
        <w:rPr>
          <w:lang w:eastAsia="ja-JP"/>
        </w:rPr>
        <w:t xml:space="preserve">also </w:t>
      </w:r>
      <w:r w:rsidRPr="007673BA">
        <w:rPr>
          <w:lang w:eastAsia="ja-JP"/>
        </w:rPr>
        <w:t xml:space="preserve">require a new power class to be defined. </w:t>
      </w:r>
    </w:p>
    <w:p w14:paraId="5E6AB648" w14:textId="5A855449" w:rsidR="00342572" w:rsidRPr="008175F4" w:rsidRDefault="00763811" w:rsidP="00342572">
      <w:pPr>
        <w:pStyle w:val="BodyText"/>
        <w:rPr>
          <w:b/>
          <w:bCs/>
        </w:rPr>
      </w:pPr>
      <w:bookmarkStart w:id="2" w:name="_Ref79151300"/>
      <w:r w:rsidRPr="00541E96">
        <w:rPr>
          <w:b/>
          <w:bCs/>
        </w:rPr>
        <w:t xml:space="preserve">Observation </w:t>
      </w:r>
      <w:r w:rsidRPr="00541E96">
        <w:rPr>
          <w:b/>
          <w:bCs/>
        </w:rPr>
        <w:fldChar w:fldCharType="begin"/>
      </w:r>
      <w:r w:rsidRPr="00541E96">
        <w:rPr>
          <w:b/>
          <w:bCs/>
        </w:rPr>
        <w:instrText xml:space="preserve"> SEQ Observation \* ARABIC </w:instrText>
      </w:r>
      <w:r w:rsidRPr="00541E96">
        <w:rPr>
          <w:b/>
          <w:bCs/>
        </w:rPr>
        <w:fldChar w:fldCharType="separate"/>
      </w:r>
      <w:r>
        <w:rPr>
          <w:b/>
          <w:bCs/>
          <w:noProof/>
        </w:rPr>
        <w:t>2</w:t>
      </w:r>
      <w:r w:rsidRPr="00541E96">
        <w:rPr>
          <w:b/>
          <w:bCs/>
        </w:rPr>
        <w:fldChar w:fldCharType="end"/>
      </w:r>
      <w:r w:rsidRPr="00541E96">
        <w:rPr>
          <w:b/>
          <w:bCs/>
        </w:rPr>
        <w:tab/>
      </w:r>
      <w:r w:rsidR="00342572">
        <w:rPr>
          <w:b/>
          <w:bCs/>
          <w:lang w:eastAsia="ja-JP"/>
        </w:rPr>
        <w:t>New power class may be needed for RedCap devices in FR2.</w:t>
      </w:r>
      <w:bookmarkEnd w:id="2"/>
      <w:r w:rsidR="00342572">
        <w:rPr>
          <w:b/>
          <w:bCs/>
          <w:lang w:eastAsia="ja-JP"/>
        </w:rPr>
        <w:t xml:space="preserve"> </w:t>
      </w:r>
    </w:p>
    <w:p w14:paraId="07EA8385" w14:textId="77777777" w:rsidR="00541E96" w:rsidRDefault="00541E96" w:rsidP="00541E96">
      <w:pPr>
        <w:pStyle w:val="Heading2"/>
        <w:rPr>
          <w:lang w:eastAsia="zh-CN"/>
        </w:rPr>
      </w:pPr>
      <w:r>
        <w:rPr>
          <w:lang w:eastAsia="zh-CN"/>
        </w:rPr>
        <w:t>RF architecture</w:t>
      </w:r>
    </w:p>
    <w:p w14:paraId="237DE26F" w14:textId="31DBCA92" w:rsidR="00876F1E" w:rsidRDefault="00876F1E" w:rsidP="00710189">
      <w:pPr>
        <w:pStyle w:val="BodyText"/>
        <w:rPr>
          <w:lang w:eastAsia="ja-JP"/>
        </w:rPr>
      </w:pPr>
      <w:r>
        <w:rPr>
          <w:lang w:eastAsia="ja-JP"/>
        </w:rPr>
        <w:t>Though it is still unclear the device type of Red</w:t>
      </w:r>
      <w:r w:rsidR="00763811" w:rsidRPr="00763811">
        <w:rPr>
          <w:lang w:eastAsia="ja-JP"/>
        </w:rPr>
        <w:t>C</w:t>
      </w:r>
      <w:r>
        <w:rPr>
          <w:lang w:eastAsia="ja-JP"/>
        </w:rPr>
        <w:t xml:space="preserve">ap devices in FR2, we provide some fundamental considerations when it comes to the complexity reductions of RF implementation in FR2 in this section. </w:t>
      </w:r>
    </w:p>
    <w:p w14:paraId="7A2F053B" w14:textId="3725EB51" w:rsidR="007B38A3" w:rsidRDefault="007B38A3" w:rsidP="00710189">
      <w:pPr>
        <w:pStyle w:val="BodyText"/>
        <w:rPr>
          <w:lang w:eastAsia="ja-JP"/>
        </w:rPr>
      </w:pPr>
      <w:r>
        <w:rPr>
          <w:lang w:eastAsia="ja-JP"/>
        </w:rPr>
        <w:t xml:space="preserve">The commonly </w:t>
      </w:r>
      <w:r w:rsidR="00541E96">
        <w:rPr>
          <w:lang w:eastAsia="ja-JP"/>
        </w:rPr>
        <w:t>accepted</w:t>
      </w:r>
      <w:r>
        <w:rPr>
          <w:lang w:eastAsia="ja-JP"/>
        </w:rPr>
        <w:t xml:space="preserve"> RF architecture for NR FR2 </w:t>
      </w:r>
      <w:r w:rsidR="008D4781">
        <w:rPr>
          <w:lang w:eastAsia="ja-JP"/>
        </w:rPr>
        <w:t xml:space="preserve">UE devices </w:t>
      </w:r>
      <w:r>
        <w:rPr>
          <w:lang w:eastAsia="ja-JP"/>
        </w:rPr>
        <w:t xml:space="preserve">uses </w:t>
      </w:r>
      <w:r w:rsidR="00763811">
        <w:rPr>
          <w:lang w:eastAsia="ja-JP"/>
        </w:rPr>
        <w:t>two</w:t>
      </w:r>
      <w:r w:rsidR="00FE2C60">
        <w:rPr>
          <w:lang w:eastAsia="ja-JP"/>
        </w:rPr>
        <w:t xml:space="preserve"> or more </w:t>
      </w:r>
      <w:r>
        <w:rPr>
          <w:lang w:eastAsia="ja-JP"/>
        </w:rPr>
        <w:t xml:space="preserve">antenna panels with </w:t>
      </w:r>
      <w:r w:rsidR="00541E96">
        <w:rPr>
          <w:lang w:eastAsia="ja-JP"/>
        </w:rPr>
        <w:t>4</w:t>
      </w:r>
      <w:r>
        <w:rPr>
          <w:lang w:eastAsia="ja-JP"/>
        </w:rPr>
        <w:t xml:space="preserve"> or more </w:t>
      </w:r>
      <w:r w:rsidR="00FE2C60">
        <w:rPr>
          <w:lang w:eastAsia="ja-JP"/>
        </w:rPr>
        <w:t xml:space="preserve">dual polarized </w:t>
      </w:r>
      <w:r w:rsidR="00237141">
        <w:rPr>
          <w:lang w:eastAsia="ja-JP"/>
        </w:rPr>
        <w:t xml:space="preserve">antenna </w:t>
      </w:r>
      <w:r>
        <w:rPr>
          <w:lang w:eastAsia="ja-JP"/>
        </w:rPr>
        <w:t>el</w:t>
      </w:r>
      <w:r w:rsidR="00541E96">
        <w:rPr>
          <w:lang w:eastAsia="ja-JP"/>
        </w:rPr>
        <w:t>ements</w:t>
      </w:r>
      <w:r w:rsidR="00FE2C60">
        <w:rPr>
          <w:lang w:eastAsia="ja-JP"/>
        </w:rPr>
        <w:t xml:space="preserve"> in each panel</w:t>
      </w:r>
      <w:r w:rsidR="00541E96">
        <w:rPr>
          <w:lang w:eastAsia="ja-JP"/>
        </w:rPr>
        <w:t>.</w:t>
      </w:r>
      <w:r w:rsidR="00FE2C60">
        <w:rPr>
          <w:lang w:eastAsia="ja-JP"/>
        </w:rPr>
        <w:t xml:space="preserve"> The number of elements in each panel is used for achieving enough antenna gain in order to achieve specified </w:t>
      </w:r>
      <w:r w:rsidR="00EC441D">
        <w:rPr>
          <w:lang w:eastAsia="ja-JP"/>
        </w:rPr>
        <w:t>peak EIRP and at the same time stay below specified max TRP</w:t>
      </w:r>
      <w:r w:rsidR="00442007">
        <w:rPr>
          <w:lang w:eastAsia="ja-JP"/>
        </w:rPr>
        <w:t>. Regarding receiver</w:t>
      </w:r>
      <w:r w:rsidR="00237141">
        <w:rPr>
          <w:lang w:eastAsia="ja-JP"/>
        </w:rPr>
        <w:t>,</w:t>
      </w:r>
      <w:r w:rsidR="00442007">
        <w:rPr>
          <w:lang w:eastAsia="ja-JP"/>
        </w:rPr>
        <w:t xml:space="preserve"> antenna gain is required to overcome the loss and noise figure</w:t>
      </w:r>
      <w:r w:rsidR="00FE2C60">
        <w:rPr>
          <w:lang w:eastAsia="ja-JP"/>
        </w:rPr>
        <w:t xml:space="preserve"> </w:t>
      </w:r>
      <w:r w:rsidR="00442007">
        <w:rPr>
          <w:lang w:eastAsia="ja-JP"/>
        </w:rPr>
        <w:t>in the design. The number of panels are used to achieve spherical coverage</w:t>
      </w:r>
      <w:r w:rsidR="00CC5440">
        <w:rPr>
          <w:lang w:eastAsia="ja-JP"/>
        </w:rPr>
        <w:t xml:space="preserve">. Possible complexity reductions </w:t>
      </w:r>
      <w:r w:rsidR="006A3A92">
        <w:rPr>
          <w:lang w:eastAsia="ja-JP"/>
        </w:rPr>
        <w:t xml:space="preserve">for FR2 RedCap </w:t>
      </w:r>
      <w:r w:rsidR="00CC5440">
        <w:rPr>
          <w:lang w:eastAsia="ja-JP"/>
        </w:rPr>
        <w:t>could be.</w:t>
      </w:r>
    </w:p>
    <w:p w14:paraId="15A8529F" w14:textId="4FEBB6BA" w:rsidR="00CC5440" w:rsidRDefault="00CC5440" w:rsidP="00CC5440">
      <w:pPr>
        <w:pStyle w:val="BodyText"/>
        <w:numPr>
          <w:ilvl w:val="0"/>
          <w:numId w:val="16"/>
        </w:numPr>
        <w:rPr>
          <w:lang w:eastAsia="ja-JP"/>
        </w:rPr>
      </w:pPr>
      <w:r>
        <w:rPr>
          <w:lang w:eastAsia="ja-JP"/>
        </w:rPr>
        <w:t xml:space="preserve">Reduction of RX branches: </w:t>
      </w:r>
      <w:r w:rsidR="008D4781">
        <w:rPr>
          <w:lang w:eastAsia="ja-JP"/>
        </w:rPr>
        <w:t xml:space="preserve">For almost all FR2 UE devices the two RX branches are designed in a dual </w:t>
      </w:r>
      <w:r w:rsidR="009244D5">
        <w:rPr>
          <w:lang w:eastAsia="ja-JP"/>
        </w:rPr>
        <w:t xml:space="preserve">(orthogonal) </w:t>
      </w:r>
      <w:r w:rsidR="008D4781">
        <w:rPr>
          <w:lang w:eastAsia="ja-JP"/>
        </w:rPr>
        <w:t xml:space="preserve">polarization manner. </w:t>
      </w:r>
      <w:r w:rsidR="009244D5">
        <w:rPr>
          <w:lang w:eastAsia="ja-JP"/>
        </w:rPr>
        <w:t>F</w:t>
      </w:r>
      <w:r>
        <w:rPr>
          <w:lang w:eastAsia="ja-JP"/>
        </w:rPr>
        <w:t>or FR2 the LOS path may be more dominant and a restriction to single polarization may be associated with higher performance loss</w:t>
      </w:r>
      <w:r w:rsidR="00D33200">
        <w:rPr>
          <w:lang w:eastAsia="ja-JP"/>
        </w:rPr>
        <w:t xml:space="preserve"> as compared to FR1</w:t>
      </w:r>
      <w:r>
        <w:rPr>
          <w:lang w:eastAsia="ja-JP"/>
        </w:rPr>
        <w:t>.</w:t>
      </w:r>
      <w:r w:rsidR="00450562">
        <w:rPr>
          <w:lang w:eastAsia="ja-JP"/>
        </w:rPr>
        <w:t xml:space="preserve"> The dual polarized antennas are also used for combining t</w:t>
      </w:r>
      <w:r w:rsidR="00853711">
        <w:rPr>
          <w:lang w:eastAsia="ja-JP"/>
        </w:rPr>
        <w:t>w</w:t>
      </w:r>
      <w:r w:rsidR="00450562">
        <w:rPr>
          <w:lang w:eastAsia="ja-JP"/>
        </w:rPr>
        <w:t>o power amplifiers</w:t>
      </w:r>
      <w:r w:rsidR="009244D5">
        <w:rPr>
          <w:lang w:eastAsia="ja-JP"/>
        </w:rPr>
        <w:t>, one</w:t>
      </w:r>
      <w:r w:rsidR="00450562">
        <w:rPr>
          <w:lang w:eastAsia="ja-JP"/>
        </w:rPr>
        <w:t xml:space="preserve"> </w:t>
      </w:r>
      <w:r w:rsidR="009244D5">
        <w:rPr>
          <w:lang w:eastAsia="ja-JP"/>
        </w:rPr>
        <w:t>for</w:t>
      </w:r>
      <w:r w:rsidR="00876F1E">
        <w:rPr>
          <w:lang w:eastAsia="ja-JP"/>
        </w:rPr>
        <w:t xml:space="preserve"> each polarization</w:t>
      </w:r>
      <w:r w:rsidR="009244D5">
        <w:rPr>
          <w:lang w:eastAsia="ja-JP"/>
        </w:rPr>
        <w:t>,</w:t>
      </w:r>
      <w:r w:rsidR="00876F1E">
        <w:rPr>
          <w:lang w:eastAsia="ja-JP"/>
        </w:rPr>
        <w:t xml:space="preserve"> </w:t>
      </w:r>
      <w:r w:rsidR="00450562">
        <w:rPr>
          <w:lang w:eastAsia="ja-JP"/>
        </w:rPr>
        <w:t xml:space="preserve">in order to achieve </w:t>
      </w:r>
      <w:r w:rsidR="00876F1E">
        <w:rPr>
          <w:lang w:eastAsia="ja-JP"/>
        </w:rPr>
        <w:t xml:space="preserve">a higher total </w:t>
      </w:r>
      <w:r w:rsidR="00450562">
        <w:rPr>
          <w:lang w:eastAsia="ja-JP"/>
        </w:rPr>
        <w:t>output power. If the number of RX branches is to be reduced</w:t>
      </w:r>
      <w:r w:rsidR="00853711" w:rsidRPr="00853711">
        <w:rPr>
          <w:lang w:eastAsia="ja-JP"/>
        </w:rPr>
        <w:t xml:space="preserve"> </w:t>
      </w:r>
      <w:r w:rsidR="00853711">
        <w:rPr>
          <w:lang w:eastAsia="ja-JP"/>
        </w:rPr>
        <w:t>in FR2</w:t>
      </w:r>
      <w:r w:rsidR="00876F1E">
        <w:rPr>
          <w:lang w:eastAsia="ja-JP"/>
        </w:rPr>
        <w:t>, the T</w:t>
      </w:r>
      <w:r w:rsidR="009244D5">
        <w:rPr>
          <w:lang w:eastAsia="ja-JP"/>
        </w:rPr>
        <w:t>X</w:t>
      </w:r>
      <w:r w:rsidR="00876F1E">
        <w:rPr>
          <w:lang w:eastAsia="ja-JP"/>
        </w:rPr>
        <w:t xml:space="preserve"> performance is likely to be affected as well</w:t>
      </w:r>
      <w:r w:rsidR="00853711" w:rsidRPr="00853711">
        <w:rPr>
          <w:lang w:eastAsia="ja-JP"/>
        </w:rPr>
        <w:t xml:space="preserve">, </w:t>
      </w:r>
      <w:r w:rsidR="00876F1E">
        <w:rPr>
          <w:lang w:eastAsia="ja-JP"/>
        </w:rPr>
        <w:t>based on the most common RF architecture assumption</w:t>
      </w:r>
      <w:r w:rsidR="00D33200">
        <w:rPr>
          <w:lang w:eastAsia="ja-JP"/>
        </w:rPr>
        <w:t xml:space="preserve"> (one PA feeding each polarization)</w:t>
      </w:r>
      <w:r w:rsidR="00876F1E">
        <w:rPr>
          <w:lang w:eastAsia="ja-JP"/>
        </w:rPr>
        <w:t>.</w:t>
      </w:r>
      <w:r w:rsidR="0075462B" w:rsidRPr="0075462B">
        <w:rPr>
          <w:lang w:eastAsia="ja-JP"/>
        </w:rPr>
        <w:t xml:space="preserve"> </w:t>
      </w:r>
      <w:r w:rsidR="0075462B">
        <w:rPr>
          <w:lang w:eastAsia="ja-JP"/>
        </w:rPr>
        <w:t>A simplification of only the baseband architecture</w:t>
      </w:r>
      <w:r w:rsidR="009244D5">
        <w:rPr>
          <w:lang w:eastAsia="ja-JP"/>
        </w:rPr>
        <w:t>,</w:t>
      </w:r>
      <w:r w:rsidR="0075462B">
        <w:rPr>
          <w:lang w:eastAsia="ja-JP"/>
        </w:rPr>
        <w:t xml:space="preserve"> to </w:t>
      </w:r>
      <w:r w:rsidR="009244D5">
        <w:rPr>
          <w:lang w:eastAsia="ja-JP"/>
        </w:rPr>
        <w:t xml:space="preserve">a </w:t>
      </w:r>
      <w:r w:rsidR="0075462B">
        <w:rPr>
          <w:lang w:eastAsia="ja-JP"/>
        </w:rPr>
        <w:t xml:space="preserve">single baseband RX (rank 1) </w:t>
      </w:r>
      <w:r w:rsidR="009244D5">
        <w:rPr>
          <w:lang w:eastAsia="ja-JP"/>
        </w:rPr>
        <w:t>may be</w:t>
      </w:r>
      <w:r w:rsidR="0075462B">
        <w:rPr>
          <w:lang w:eastAsia="ja-JP"/>
        </w:rPr>
        <w:t xml:space="preserve"> possible, where benefit of dual polarized antennas in RF domain (diversity gain</w:t>
      </w:r>
      <w:r w:rsidR="00D33200">
        <w:rPr>
          <w:lang w:eastAsia="ja-JP"/>
        </w:rPr>
        <w:t xml:space="preserve"> and possibility to have dual PA</w:t>
      </w:r>
      <w:r w:rsidR="0075462B">
        <w:rPr>
          <w:lang w:eastAsia="ja-JP"/>
        </w:rPr>
        <w:t>)</w:t>
      </w:r>
      <w:r w:rsidR="009244D5">
        <w:rPr>
          <w:lang w:eastAsia="ja-JP"/>
        </w:rPr>
        <w:t xml:space="preserve"> could be</w:t>
      </w:r>
      <w:r w:rsidR="0075462B">
        <w:rPr>
          <w:lang w:eastAsia="ja-JP"/>
        </w:rPr>
        <w:t xml:space="preserve"> </w:t>
      </w:r>
      <w:r w:rsidR="009244D5">
        <w:rPr>
          <w:lang w:eastAsia="ja-JP"/>
        </w:rPr>
        <w:t>maintain</w:t>
      </w:r>
      <w:r w:rsidR="009244D5">
        <w:rPr>
          <w:lang w:eastAsia="ja-JP"/>
        </w:rPr>
        <w:t>ed.</w:t>
      </w:r>
      <w:r w:rsidR="009244D5">
        <w:rPr>
          <w:lang w:eastAsia="ja-JP"/>
        </w:rPr>
        <w:t xml:space="preserve"> </w:t>
      </w:r>
      <w:r w:rsidR="0075462B">
        <w:rPr>
          <w:lang w:eastAsia="ja-JP"/>
        </w:rPr>
        <w:t>This</w:t>
      </w:r>
      <w:r w:rsidR="00D33200">
        <w:rPr>
          <w:lang w:eastAsia="ja-JP"/>
        </w:rPr>
        <w:t xml:space="preserve"> </w:t>
      </w:r>
      <w:r w:rsidR="009244D5">
        <w:rPr>
          <w:lang w:eastAsia="ja-JP"/>
        </w:rPr>
        <w:t>architecture</w:t>
      </w:r>
      <w:r w:rsidR="0075462B">
        <w:rPr>
          <w:lang w:eastAsia="ja-JP"/>
        </w:rPr>
        <w:t>, however, deviates a bit from the WID</w:t>
      </w:r>
      <w:r w:rsidR="009244D5">
        <w:rPr>
          <w:lang w:eastAsia="ja-JP"/>
        </w:rPr>
        <w:t xml:space="preserve"> and may not give the expected complexity reduction achievements.</w:t>
      </w:r>
    </w:p>
    <w:p w14:paraId="4EC95D0F" w14:textId="21B3B653" w:rsidR="00CC5440" w:rsidRDefault="00CC5440" w:rsidP="00CC5440">
      <w:pPr>
        <w:pStyle w:val="BodyText"/>
        <w:numPr>
          <w:ilvl w:val="0"/>
          <w:numId w:val="16"/>
        </w:numPr>
        <w:rPr>
          <w:lang w:eastAsia="ja-JP"/>
        </w:rPr>
      </w:pPr>
      <w:r>
        <w:rPr>
          <w:lang w:eastAsia="ja-JP"/>
        </w:rPr>
        <w:t xml:space="preserve">Reduction of </w:t>
      </w:r>
      <w:r w:rsidR="009244D5">
        <w:rPr>
          <w:lang w:eastAsia="ja-JP"/>
        </w:rPr>
        <w:t xml:space="preserve">the </w:t>
      </w:r>
      <w:r>
        <w:rPr>
          <w:lang w:eastAsia="ja-JP"/>
        </w:rPr>
        <w:t xml:space="preserve">number of elements in the antenna panel: Device complexity is </w:t>
      </w:r>
      <w:r w:rsidR="00450562">
        <w:rPr>
          <w:lang w:eastAsia="ja-JP"/>
        </w:rPr>
        <w:t>reduced,</w:t>
      </w:r>
      <w:r>
        <w:rPr>
          <w:lang w:eastAsia="ja-JP"/>
        </w:rPr>
        <w:t xml:space="preserve"> and </w:t>
      </w:r>
      <w:r w:rsidR="00450562">
        <w:rPr>
          <w:lang w:eastAsia="ja-JP"/>
        </w:rPr>
        <w:t>also device size can be smaller</w:t>
      </w:r>
      <w:r w:rsidR="009244D5">
        <w:rPr>
          <w:lang w:eastAsia="ja-JP"/>
        </w:rPr>
        <w:t>,</w:t>
      </w:r>
      <w:r w:rsidR="006A3A92">
        <w:rPr>
          <w:lang w:eastAsia="ja-JP"/>
        </w:rPr>
        <w:t xml:space="preserve"> which may be a trigger for some use case scenarios</w:t>
      </w:r>
      <w:r w:rsidR="00450562">
        <w:rPr>
          <w:lang w:eastAsia="ja-JP"/>
        </w:rPr>
        <w:t>. B</w:t>
      </w:r>
      <w:r>
        <w:rPr>
          <w:lang w:eastAsia="ja-JP"/>
        </w:rPr>
        <w:t xml:space="preserve">eam management may be simplified which may </w:t>
      </w:r>
      <w:r>
        <w:rPr>
          <w:lang w:eastAsia="ja-JP"/>
        </w:rPr>
        <w:lastRenderedPageBreak/>
        <w:t xml:space="preserve">be good from a current consumption point of view. Antenna gain will decrease </w:t>
      </w:r>
      <w:r w:rsidR="00450562">
        <w:rPr>
          <w:lang w:eastAsia="ja-JP"/>
        </w:rPr>
        <w:t>which lead to decreased RX performance. UL antenna gain and thus output power (for the same PA configuration) will decrease and thus also UL coverage. Even so, for some use</w:t>
      </w:r>
      <w:r w:rsidR="00853711">
        <w:rPr>
          <w:lang w:eastAsia="ja-JP"/>
        </w:rPr>
        <w:t xml:space="preserve"> case</w:t>
      </w:r>
      <w:r w:rsidR="00450562">
        <w:rPr>
          <w:lang w:eastAsia="ja-JP"/>
        </w:rPr>
        <w:t xml:space="preserve"> scenarios, reduction of </w:t>
      </w:r>
      <w:r w:rsidR="00853711">
        <w:rPr>
          <w:lang w:eastAsia="ja-JP"/>
        </w:rPr>
        <w:t xml:space="preserve">the </w:t>
      </w:r>
      <w:r w:rsidR="00450562">
        <w:rPr>
          <w:lang w:eastAsia="ja-JP"/>
        </w:rPr>
        <w:t>number of elements in the antenna panel could be attractive.</w:t>
      </w:r>
      <w:r w:rsidR="00EE7F57">
        <w:rPr>
          <w:lang w:eastAsia="ja-JP"/>
        </w:rPr>
        <w:t xml:space="preserve"> Specification implication would be relaxed receiver sensitivity and relaxed peak EIRP requirement.</w:t>
      </w:r>
    </w:p>
    <w:p w14:paraId="63E97B5C" w14:textId="04E5200C" w:rsidR="006A3A92" w:rsidRDefault="006A3A92" w:rsidP="00CC5440">
      <w:pPr>
        <w:pStyle w:val="BodyText"/>
        <w:numPr>
          <w:ilvl w:val="0"/>
          <w:numId w:val="16"/>
        </w:numPr>
        <w:rPr>
          <w:lang w:eastAsia="ja-JP"/>
        </w:rPr>
      </w:pPr>
      <w:r>
        <w:rPr>
          <w:lang w:eastAsia="ja-JP"/>
        </w:rPr>
        <w:t>Reduction of the number of antenna panels: This has a clear implication on reduced device complexity</w:t>
      </w:r>
      <w:r w:rsidR="002961EF">
        <w:rPr>
          <w:lang w:eastAsia="ja-JP"/>
        </w:rPr>
        <w:t xml:space="preserve">, </w:t>
      </w:r>
      <w:r w:rsidR="00853711">
        <w:rPr>
          <w:lang w:eastAsia="ja-JP"/>
        </w:rPr>
        <w:t xml:space="preserve">device </w:t>
      </w:r>
      <w:r>
        <w:rPr>
          <w:lang w:eastAsia="ja-JP"/>
        </w:rPr>
        <w:t>cost</w:t>
      </w:r>
      <w:r w:rsidR="00853711">
        <w:rPr>
          <w:lang w:eastAsia="ja-JP"/>
        </w:rPr>
        <w:t>,</w:t>
      </w:r>
      <w:r w:rsidR="002961EF">
        <w:rPr>
          <w:lang w:eastAsia="ja-JP"/>
        </w:rPr>
        <w:t xml:space="preserve"> and device size</w:t>
      </w:r>
      <w:r>
        <w:rPr>
          <w:lang w:eastAsia="ja-JP"/>
        </w:rPr>
        <w:t xml:space="preserve">. Beam management may also be simplified. The number of panels are used to achieve spherical coverage </w:t>
      </w:r>
      <w:r w:rsidR="002961EF">
        <w:rPr>
          <w:lang w:eastAsia="ja-JP"/>
        </w:rPr>
        <w:t>area</w:t>
      </w:r>
      <w:r w:rsidR="00EE7F57">
        <w:rPr>
          <w:lang w:eastAsia="ja-JP"/>
        </w:rPr>
        <w:t>. F</w:t>
      </w:r>
      <w:r>
        <w:rPr>
          <w:lang w:eastAsia="ja-JP"/>
        </w:rPr>
        <w:t>or some use case scenarios</w:t>
      </w:r>
      <w:r w:rsidR="00EE7F57">
        <w:rPr>
          <w:lang w:eastAsia="ja-JP"/>
        </w:rPr>
        <w:t>,</w:t>
      </w:r>
      <w:r>
        <w:rPr>
          <w:lang w:eastAsia="ja-JP"/>
        </w:rPr>
        <w:t xml:space="preserve"> </w:t>
      </w:r>
      <w:r w:rsidR="00EE7F57">
        <w:rPr>
          <w:lang w:eastAsia="ja-JP"/>
        </w:rPr>
        <w:t>however,</w:t>
      </w:r>
      <w:r w:rsidR="002961EF">
        <w:rPr>
          <w:lang w:eastAsia="ja-JP"/>
        </w:rPr>
        <w:t xml:space="preserve"> a large</w:t>
      </w:r>
      <w:r w:rsidR="00EE7F57">
        <w:rPr>
          <w:lang w:eastAsia="ja-JP"/>
        </w:rPr>
        <w:t xml:space="preserve"> </w:t>
      </w:r>
      <w:r>
        <w:rPr>
          <w:lang w:eastAsia="ja-JP"/>
        </w:rPr>
        <w:t xml:space="preserve">spherical coverage </w:t>
      </w:r>
      <w:r w:rsidR="009244D5">
        <w:rPr>
          <w:lang w:eastAsia="ja-JP"/>
        </w:rPr>
        <w:t xml:space="preserve">area </w:t>
      </w:r>
      <w:r>
        <w:rPr>
          <w:lang w:eastAsia="ja-JP"/>
        </w:rPr>
        <w:t>may not be that critical</w:t>
      </w:r>
      <w:r w:rsidR="00EE7F57">
        <w:rPr>
          <w:lang w:eastAsia="ja-JP"/>
        </w:rPr>
        <w:t xml:space="preserve"> (e.g., already specified PC1 FWA). Reduction of the number of antenna panels (i.e., reduced spherical coverage </w:t>
      </w:r>
      <w:r w:rsidR="002961EF">
        <w:rPr>
          <w:lang w:eastAsia="ja-JP"/>
        </w:rPr>
        <w:t>area</w:t>
      </w:r>
      <w:r w:rsidR="00EE7F57">
        <w:rPr>
          <w:lang w:eastAsia="ja-JP"/>
        </w:rPr>
        <w:t xml:space="preserve"> </w:t>
      </w:r>
      <w:r w:rsidR="002961EF">
        <w:rPr>
          <w:lang w:eastAsia="ja-JP"/>
        </w:rPr>
        <w:t xml:space="preserve">(%-tile) </w:t>
      </w:r>
      <w:r w:rsidR="00EE7F57">
        <w:rPr>
          <w:lang w:eastAsia="ja-JP"/>
        </w:rPr>
        <w:t>requirement) could be attractive for some user scenarios.</w:t>
      </w:r>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4FD0FD84"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411E08">
        <w:t>FR2 RF aspects</w:t>
      </w:r>
      <w:r w:rsidR="0018534E">
        <w:t xml:space="preserve"> for NR RedCap. </w:t>
      </w:r>
      <w:r w:rsidR="00A204F6">
        <w:t>The following observations have been given:</w:t>
      </w:r>
    </w:p>
    <w:p w14:paraId="6FE19E9C" w14:textId="5FC23D98" w:rsidR="008212EE"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_Ref71384735 \h  \* MERGEFORMAT </w:instrText>
      </w:r>
      <w:r w:rsidRPr="004C7C7A">
        <w:rPr>
          <w:b/>
          <w:bCs/>
          <w:lang w:eastAsia="zh-CN"/>
        </w:rPr>
      </w:r>
      <w:r w:rsidRPr="004C7C7A">
        <w:rPr>
          <w:b/>
          <w:bCs/>
          <w:lang w:eastAsia="zh-CN"/>
        </w:rPr>
        <w:fldChar w:fldCharType="separate"/>
      </w:r>
      <w:r w:rsidR="00763811" w:rsidRPr="00541E96">
        <w:rPr>
          <w:b/>
          <w:bCs/>
        </w:rPr>
        <w:t xml:space="preserve">Observation </w:t>
      </w:r>
      <w:r w:rsidR="00763811">
        <w:rPr>
          <w:b/>
          <w:bCs/>
          <w:noProof/>
        </w:rPr>
        <w:t>1</w:t>
      </w:r>
      <w:r w:rsidR="00763811" w:rsidRPr="00541E96">
        <w:rPr>
          <w:b/>
          <w:bCs/>
        </w:rPr>
        <w:tab/>
        <w:t>A discussion of reduced device complexity in FR2 have to start with clear use case descriptions.</w:t>
      </w:r>
      <w:r w:rsidRPr="004C7C7A">
        <w:rPr>
          <w:b/>
          <w:bCs/>
          <w:lang w:eastAsia="zh-CN"/>
        </w:rPr>
        <w:fldChar w:fldCharType="end"/>
      </w:r>
    </w:p>
    <w:p w14:paraId="5B79E739" w14:textId="24D19DCB" w:rsidR="00763811" w:rsidRDefault="00763811" w:rsidP="008175F4">
      <w:pPr>
        <w:pStyle w:val="BodyText"/>
        <w:rPr>
          <w:b/>
          <w:bCs/>
        </w:rPr>
      </w:pPr>
      <w:r>
        <w:rPr>
          <w:b/>
          <w:bCs/>
        </w:rPr>
        <w:fldChar w:fldCharType="begin"/>
      </w:r>
      <w:r>
        <w:rPr>
          <w:b/>
          <w:bCs/>
        </w:rPr>
        <w:instrText xml:space="preserve"> REF _Ref79151300 \h </w:instrText>
      </w:r>
      <w:r>
        <w:rPr>
          <w:b/>
          <w:bCs/>
        </w:rPr>
      </w:r>
      <w:r>
        <w:rPr>
          <w:b/>
          <w:bCs/>
        </w:rPr>
        <w:fldChar w:fldCharType="separate"/>
      </w:r>
      <w:r w:rsidRPr="00541E96">
        <w:rPr>
          <w:b/>
          <w:bCs/>
        </w:rPr>
        <w:t xml:space="preserve">Observation </w:t>
      </w:r>
      <w:r>
        <w:rPr>
          <w:b/>
          <w:bCs/>
          <w:noProof/>
        </w:rPr>
        <w:t>2</w:t>
      </w:r>
      <w:r w:rsidRPr="00541E96">
        <w:rPr>
          <w:b/>
          <w:bCs/>
        </w:rPr>
        <w:tab/>
      </w:r>
      <w:r>
        <w:rPr>
          <w:b/>
          <w:bCs/>
          <w:lang w:eastAsia="ja-JP"/>
        </w:rPr>
        <w:t>New power class may be needed for RedCap devices in FR2.</w:t>
      </w:r>
      <w:r>
        <w:rPr>
          <w:b/>
          <w:bCs/>
        </w:rPr>
        <w:fldChar w:fldCharType="end"/>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0E916F00" w:rsidR="00BC120C" w:rsidRPr="00155A3A" w:rsidRDefault="00A92602" w:rsidP="00155A3A">
      <w:pPr>
        <w:pStyle w:val="references"/>
        <w:tabs>
          <w:tab w:val="clear" w:pos="360"/>
          <w:tab w:val="num" w:pos="1560"/>
        </w:tabs>
        <w:jc w:val="left"/>
        <w:rPr>
          <w:color w:val="312E25"/>
        </w:rPr>
      </w:pPr>
      <w:bookmarkStart w:id="3" w:name="_Ref76562324"/>
      <w:bookmarkStart w:id="4"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3"/>
      <w:r>
        <w:rPr>
          <w:i/>
          <w:iCs/>
          <w:color w:val="312E25"/>
        </w:rPr>
        <w:t>Ericsson</w:t>
      </w:r>
      <w:bookmarkEnd w:id="4"/>
    </w:p>
    <w:p w14:paraId="6B567248" w14:textId="29F65AE2" w:rsidR="00007DE7" w:rsidRPr="00590B7B" w:rsidRDefault="00486FD8" w:rsidP="00155A3A">
      <w:pPr>
        <w:pStyle w:val="references"/>
        <w:tabs>
          <w:tab w:val="clear" w:pos="360"/>
          <w:tab w:val="num" w:pos="1560"/>
        </w:tabs>
        <w:jc w:val="left"/>
        <w:rPr>
          <w:i/>
          <w:iCs/>
          <w:color w:val="312E25"/>
        </w:rPr>
      </w:pPr>
      <w:bookmarkStart w:id="5" w:name="_Ref71366161"/>
      <w:bookmarkStart w:id="6" w:name="_Ref79060326"/>
      <w:r w:rsidRPr="00486FD8">
        <w:rPr>
          <w:color w:val="312E25"/>
        </w:rPr>
        <w:t>R4-2108005</w:t>
      </w:r>
      <w:r w:rsidR="00A167CA">
        <w:rPr>
          <w:color w:val="312E25"/>
        </w:rPr>
        <w:t>,</w:t>
      </w:r>
      <w:r w:rsidR="00007DE7">
        <w:rPr>
          <w:color w:val="312E25"/>
        </w:rPr>
        <w:tab/>
        <w:t>“</w:t>
      </w:r>
      <w:r w:rsidRPr="00486FD8">
        <w:rPr>
          <w:color w:val="312E25"/>
        </w:rPr>
        <w:t>WF on RedCap</w:t>
      </w:r>
      <w:r w:rsidR="00007DE7" w:rsidRPr="00007DE7">
        <w:rPr>
          <w:color w:val="312E25"/>
        </w:rPr>
        <w:t xml:space="preserve">”, </w:t>
      </w:r>
      <w:bookmarkEnd w:id="5"/>
      <w:r>
        <w:rPr>
          <w:i/>
          <w:iCs/>
          <w:color w:val="312E25"/>
        </w:rPr>
        <w:t>Ericsson</w:t>
      </w:r>
      <w:bookmarkEnd w:id="6"/>
    </w:p>
    <w:p w14:paraId="77CCD2EB" w14:textId="26D95587" w:rsidR="00155A3A" w:rsidRPr="00827785" w:rsidRDefault="00CC1364" w:rsidP="00155A3A">
      <w:pPr>
        <w:pStyle w:val="references"/>
        <w:tabs>
          <w:tab w:val="clear" w:pos="360"/>
          <w:tab w:val="num" w:pos="1560"/>
        </w:tabs>
        <w:jc w:val="left"/>
        <w:rPr>
          <w:color w:val="312E25"/>
        </w:rPr>
      </w:pPr>
      <w:r w:rsidRPr="00CC1364">
        <w:rPr>
          <w:color w:val="312E25"/>
        </w:rPr>
        <w:t>R4-2111197</w:t>
      </w:r>
      <w:r w:rsidR="00A167CA">
        <w:rPr>
          <w:color w:val="312E25"/>
        </w:rPr>
        <w:t>,</w:t>
      </w:r>
      <w:r w:rsidR="00155A3A" w:rsidRPr="00155A3A">
        <w:rPr>
          <w:color w:val="312E25"/>
        </w:rPr>
        <w:t xml:space="preserve"> </w:t>
      </w:r>
      <w:r w:rsidR="00155A3A">
        <w:rPr>
          <w:color w:val="312E25"/>
        </w:rPr>
        <w:tab/>
        <w:t>“</w:t>
      </w:r>
      <w:r w:rsidRPr="00CC1364">
        <w:rPr>
          <w:color w:val="312E25"/>
        </w:rPr>
        <w:t>RF impact analysis on R17 RedCap</w:t>
      </w:r>
      <w:r w:rsidR="00155A3A">
        <w:rPr>
          <w:color w:val="312E25"/>
        </w:rPr>
        <w:t xml:space="preserve">”, </w:t>
      </w:r>
      <w:r w:rsidR="00155A3A" w:rsidRPr="00155A3A">
        <w:rPr>
          <w:i/>
          <w:iCs/>
          <w:color w:val="312E25"/>
        </w:rPr>
        <w:t>Ericsson</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509A4" w14:textId="77777777" w:rsidR="00EA5889" w:rsidRDefault="00EA5889">
      <w:r>
        <w:separator/>
      </w:r>
    </w:p>
  </w:endnote>
  <w:endnote w:type="continuationSeparator" w:id="0">
    <w:p w14:paraId="79AE6580" w14:textId="77777777" w:rsidR="00EA5889" w:rsidRDefault="00EA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44A06" w14:textId="77777777" w:rsidR="00EA5889" w:rsidRDefault="00EA5889">
      <w:r>
        <w:separator/>
      </w:r>
    </w:p>
  </w:footnote>
  <w:footnote w:type="continuationSeparator" w:id="0">
    <w:p w14:paraId="03F2EE14" w14:textId="77777777" w:rsidR="00EA5889" w:rsidRDefault="00EA5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
  </w:num>
  <w:num w:numId="6">
    <w:abstractNumId w:val="10"/>
  </w:num>
  <w:num w:numId="7">
    <w:abstractNumId w:val="1"/>
  </w:num>
  <w:num w:numId="8">
    <w:abstractNumId w:val="11"/>
  </w:num>
  <w:num w:numId="9">
    <w:abstractNumId w:val="7"/>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9"/>
  </w:num>
  <w:num w:numId="15">
    <w:abstractNumId w:val="9"/>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7DE7"/>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9BC"/>
    <w:rsid w:val="00184C2D"/>
    <w:rsid w:val="0018534A"/>
    <w:rsid w:val="0018534E"/>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99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62F"/>
    <w:rsid w:val="00442941"/>
    <w:rsid w:val="00442A49"/>
    <w:rsid w:val="004433A7"/>
    <w:rsid w:val="00443410"/>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2EC9"/>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1E96"/>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811"/>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4781"/>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46A"/>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1A3"/>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E3"/>
    <w:rsid w:val="00E86777"/>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854</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2021-08-06T17:11:00Z</dcterms:created>
  <dcterms:modified xsi:type="dcterms:W3CDTF">2021-08-06T17:30:00Z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